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ناتى بن مسلم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ناتى بن مسلم الجيلي
</w:t>
      </w:r>
    </w:p>
    <w:p>
      <w:pPr/>
      <w:r>
        <w:rPr/>
        <w:t xml:space="preserve">جعفر بن ناتى بن مسلم الجيلي </w:t>
      </w:r>
    </w:p>
    <w:p/>
    <w:p>
      <w:pPr/>
      <w:r>
        <w:rPr/>
        <w:t xml:space="preserve">أحد أصحاب الشيخ أبي حامد، مات سنة سبع عشرة وأربعمائة بقرية فربدى، وسيأتي ذكر والده.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2026-10-07T14:03:07+03:00</dcterms:created>
  <dcterms:modified xsi:type="dcterms:W3CDTF">2026-10-07T14:03:07+03:00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