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الهروي
</w:t>
      </w:r>
    </w:p>
    <w:p>
      <w:pPr/>
      <w:r>
        <w:rPr/>
        <w:t xml:space="preserve">أحمد بن محمد بن أحمد الهروي </w:t>
      </w:r>
    </w:p>
    <w:p/>
    <w:p>
      <w:pPr/>
      <w:r>
        <w:rPr/>
        <w:t xml:space="preserve">المعروف بالإمام، والد أبي بكر ومفتى هراة، أخذ عن ابن أبي هريرة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2026-10-07T13:58:45+03:00</dcterms:created>
  <dcterms:modified xsi:type="dcterms:W3CDTF">2026-10-07T13:58:45+03:00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