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جرير الطبري.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جرير الطبري.
</w:t>
      </w:r>
    </w:p>
    <w:p>
      <w:pPr/>
      <w:r>
        <w:rPr/>
        <w:t xml:space="preserve">محمد بن جرير الطبري. </w:t>
      </w:r>
    </w:p>
    <w:p/>
    <w:p>
      <w:pPr/>
      <w:r>
        <w:rPr/>
        <w:t xml:space="preserve">مات سنة تسعين وثلثمائة.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2026-08-05T19:06:34+03:00</dcterms:created>
  <dcterms:modified xsi:type="dcterms:W3CDTF">2026-08-05T19:06:34+03:00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