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جرير الطبري.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جرير الطبري.
</w:t>
      </w:r>
    </w:p>
    <w:p>
      <w:pPr/>
      <w:r>
        <w:rPr/>
        <w:t xml:space="preserve">محمد بن جرير الطبري. </w:t>
      </w:r>
    </w:p>
    <w:p/>
    <w:p>
      <w:pPr/>
      <w:r>
        <w:rPr/>
        <w:t xml:space="preserve">مات سنة تسعين وثلثمائة.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2026-10-07T14:59:38+03:00</dcterms:created>
  <dcterms:modified xsi:type="dcterms:W3CDTF">2026-10-07T14:59:38+03:00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