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الطبري أبو جعفر البلاذري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الطبري أبو جعفر البلاذري
</w:t>
      </w:r>
    </w:p>
    <w:p>
      <w:pPr/>
      <w:r>
        <w:rPr/>
        <w:t xml:space="preserve">محمد بن علي بن الطبري أبو جعفر البلاذري </w:t>
      </w:r>
    </w:p>
    <w:p/>
    <w:p>
      <w:pPr/>
      <w:r>
        <w:rPr/>
        <w:t xml:space="preserve">تفقه على أبي إسحاق المروزي، مات سنة خمس وتسعين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2026-08-05T17:04:15+03:00</dcterms:created>
  <dcterms:modified xsi:type="dcterms:W3CDTF">2026-08-05T17:04:15+03:00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