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فارس بن زكريا أبو أحمد والد الإمام أبي الحسين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فارس بن زكريا أبو أحمد والد الإمام أبي الحسين أحمد.
</w:t>
      </w:r>
    </w:p>
    <w:p>
      <w:pPr/>
      <w:r>
        <w:rPr/>
        <w:t xml:space="preserve">فارس بن زكريا أبو أحمد والد الإمام أبي الحسين أحمد. </w:t>
      </w:r>
    </w:p>
    <w:p/>
    <w:p>
      <w:pPr/>
      <w:r>
        <w:rPr/>
        <w:t xml:space="preserve">صاحب التجمل كان فارس شافعياً، وكذا ابنه في أوائل الحال، ثم انتقل إلى مذهب مالك، ومات سنة خمس وتسعين وثلثمائة، وأما والده فلا تحضرنى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2026-10-07T15:02:16+03:00</dcterms:created>
  <dcterms:modified xsi:type="dcterms:W3CDTF">2026-10-07T15:02:16+03:00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