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طاهر الجويقي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طاهر الجويقي
</w:t>
      </w:r>
    </w:p>
    <w:p>
      <w:pPr/>
      <w:r>
        <w:rPr/>
        <w:t xml:space="preserve">أحمد بن علي بن طاهر الجويقي </w:t>
      </w:r>
    </w:p>
    <w:p/>
    <w:p>
      <w:pPr/>
      <w:r>
        <w:rPr/>
        <w:t xml:space="preserve">نسبة إلى جويق موضع بنسف، أبو نصر الأديب الشاعر من أهل نسف، علق على أبي إسحاق المروزي شرحاً على المختصر، رحل وحج ومات بالبادية منصرفاً من الحج</w:t>
      </w:r>
    </w:p>
    <w:p/>
    <w:p>
      <w:pPr/>
      <w:r>
        <w:rPr/>
        <w:t xml:space="preserve">سنة أربعين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2026-10-08T17:43:57+03:00</dcterms:created>
  <dcterms:modified xsi:type="dcterms:W3CDTF">2026-10-08T17:43:57+03:00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