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الأصبهانى القصار.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الأصبهانى القصار.
</w:t>
      </w:r>
    </w:p>
    <w:p>
      <w:pPr/>
      <w:r>
        <w:rPr/>
        <w:t xml:space="preserve">أحمد بن محمد الأصبهانى القصار. </w:t>
      </w:r>
    </w:p>
    <w:p/>
    <w:p>
      <w:pPr/>
      <w:r>
        <w:rPr/>
        <w:t xml:space="preserve">مات سنة تسع وتسعين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2026-10-08T17:43:17+03:00</dcterms:created>
  <dcterms:modified xsi:type="dcterms:W3CDTF">2026-10-08T17:43:17+03:00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