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السمرقندي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السمرقندي
</w:t>
      </w:r>
    </w:p>
    <w:p>
      <w:pPr/>
      <w:r>
        <w:rPr/>
        <w:t xml:space="preserve">محمد بن محمد السمرقندي </w:t>
      </w:r>
    </w:p>
    <w:p/>
    <w:p>
      <w:pPr/>
      <w:r>
        <w:rPr/>
        <w:t xml:space="preserve">أرَّخت وفاته قبل سنة ستين وثلثمائة.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2026-10-08T17:35:07+03:00</dcterms:created>
  <dcterms:modified xsi:type="dcterms:W3CDTF">2026-10-08T17:35:07+03:00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