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اللَّه بن زياد أبو سهل القطان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اللَّه بن زياد أبو سهل القطان البغدادي.
</w:t>
      </w:r>
    </w:p>
    <w:p>
      <w:pPr/>
      <w:r>
        <w:rPr/>
        <w:t xml:space="preserve">أحمد بن محمد بن عبد اللَّه بن زياد أبو سهل القطان البغدادي. </w:t>
      </w:r>
    </w:p>
    <w:p/>
    <w:p>
      <w:pPr/>
      <w:r>
        <w:rPr/>
        <w:t xml:space="preserve">عنه الحاكم وغيره، مات سنة خمس وثلثمائة، وذكره العبادي.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2026-10-07T16:00:14+03:00</dcterms:created>
  <dcterms:modified xsi:type="dcterms:W3CDTF">2026-10-07T16:00:14+03:00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