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جعفر والد تمام بن محمد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جعفر والد تمام بن محمد الرازي
</w:t>
      </w:r>
    </w:p>
    <w:p>
      <w:pPr/>
      <w:r>
        <w:rPr/>
        <w:t xml:space="preserve">محمد بن عبد اللَّه بن جعفر والد تمام بن محمد الرازي </w:t>
      </w:r>
    </w:p>
    <w:p/>
    <w:p>
      <w:pPr/>
      <w:r>
        <w:rPr/>
        <w:t xml:space="preserve">له مصنف في أخبار الشافعي وأحواله كتاب جليل حفيل قاله ابن الصلاح. مات سنة سبع وأربعين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2026-10-07T16:54:32+03:00</dcterms:created>
  <dcterms:modified xsi:type="dcterms:W3CDTF">2026-10-07T16:54:32+03:00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