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إبراهيم أبو عبد اللَّه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إبراهيم أبو عبد اللَّه الجرجاني
</w:t>
      </w:r>
    </w:p>
    <w:p>
      <w:pPr/>
      <w:r>
        <w:rPr/>
        <w:t xml:space="preserve">محمد بن عبد اللَّه بن إبراهيم أبو عبد اللَّه الجرجاني </w:t>
      </w:r>
    </w:p>
    <w:p/>
    <w:p>
      <w:pPr/>
      <w:r>
        <w:rPr/>
        <w:t xml:space="preserve">كيس الشافعية في وقته، فقيه مناظر قاله جعفر المستغفرى، مات سنة أربع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2026-08-05T18:18:26+03:00</dcterms:created>
  <dcterms:modified xsi:type="dcterms:W3CDTF">2026-08-05T18:18:26+03:00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