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يوسف الأخرم.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يوسف الأخرم.
</w:t>
      </w:r>
    </w:p>
    <w:p>
      <w:pPr/>
      <w:r>
        <w:rPr/>
        <w:t xml:space="preserve">يعقوب بن يوسف الأخرم. </w:t>
      </w:r>
    </w:p>
    <w:p/>
    <w:p>
      <w:pPr/>
      <w:r>
        <w:rPr/>
        <w:t xml:space="preserve">والد الحافظ أبي عبد اللَّه بن الأخرم، مات سنة سبع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2026-10-07T17:10:44+03:00</dcterms:created>
  <dcterms:modified xsi:type="dcterms:W3CDTF">2026-10-07T17:10:44+03:00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