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موسى بن عبلى الرحمن بن عبيد أبو يعقوب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موسى بن عبلى الرحمن بن عبيد أبو يعقوب الإستراباذي
</w:t>
      </w:r>
    </w:p>
    <w:p>
      <w:pPr/>
      <w:r>
        <w:rPr/>
        <w:t xml:space="preserve">إسحاق بن موسى بن عبلى الرحمن بن عبيد أبو يعقوب الإستراباذي </w:t>
      </w:r>
    </w:p>
    <w:p/>
    <w:p>
      <w:pPr/>
      <w:r>
        <w:rPr/>
        <w:t xml:space="preserve">يعرف بابن أبي عمران، يقال: إنه أول من حمل كتب الشافعي إلى إستراباذ، ذكره ابن باطيش فتنظر طبقته، ويبعد أن يكون جدّ أبي عوانة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2026-10-07T17:15:30+03:00</dcterms:created>
  <dcterms:modified xsi:type="dcterms:W3CDTF">2026-10-07T17:15:30+03:00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