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أبي عمر المعدي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أبي عمر المعدي
</w:t>
      </w:r>
    </w:p>
    <w:p>
      <w:pPr/>
      <w:r>
        <w:rPr/>
        <w:t xml:space="preserve">محمد بن يحيى بن أبي عمر المعدي </w:t>
      </w:r>
    </w:p>
    <w:p/>
    <w:p>
      <w:pPr/>
      <w:r>
        <w:rPr/>
        <w:t xml:space="preserve">رُوى عنه أنه حج سبعاً وخمسين حجة، ومات بمكة سنة ثلاث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2026-10-07T18:10:06+03:00</dcterms:created>
  <dcterms:modified xsi:type="dcterms:W3CDTF">2026-10-07T18:10:06+03:00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