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درهم الجعفي مولاهم الكوفي
</w:t>
      </w:r>
    </w:p>
    <w:p>
      <w:pPr>
        <w:jc w:val="start"/>
        <w:bidi/>
      </w:pPr>
      <w:r>
        <w:rPr>
          <w:rFonts w:ascii="arial" w:hAnsi="arial" w:eastAsia="arial" w:cs="arial"/>
          <w:sz w:val="28"/>
          <w:szCs w:val="28"/>
          <w:b w:val="1"/>
          <w:bCs w:val="1"/>
          <w:rtl/>
        </w:rPr>
        <w:t xml:space="preserve">ثابت بن درهم الجعفي مولاهم الكوفي
</w:t>
      </w:r>
    </w:p>
    <w:p>
      <w:pPr/>
      <w:r>
        <w:rPr/>
        <w:t xml:space="preserve">ثابت بن درهم الجعفي مولاهم الكوفي ذكره الشيخ في رجاله في اصحاب الصادق عليه السلام. وفي لسان الميزان ثابت بن درهم الجعفي الكوفي، ذكره الطوسي في رجال الشيعة وقال أخذ عن جعفر الصادق ’’أه’’.</w:t>
      </w:r>
    </w:p>
    <w:p>
      <w:pPr>
        <w:jc w:val="start"/>
        <w:bidi/>
      </w:pPr>
      <w:r>
        <w:rPr>
          <w:sz w:val="24"/>
          <w:szCs w:val="24"/>
          <w:b w:val="1"/>
          <w:bCs w:val="1"/>
          <w:rtl/>
        </w:rPr>
        <w:t xml:space="preserve">
أعيان الشيعة،(دار التعارف للمطبوعات - بيروت،1983،ط 1،ج 4،ص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2026-07-28T02:27:54+03:00</dcterms:created>
  <dcterms:modified xsi:type="dcterms:W3CDTF">2026-07-28T02:27:54+03:00</dcterms:modified>
</cp:coreProperties>
</file>

<file path=docProps/custom.xml><?xml version="1.0" encoding="utf-8"?>
<Properties xmlns="http://schemas.openxmlformats.org/officeDocument/2006/custom-properties" xmlns:vt="http://schemas.openxmlformats.org/officeDocument/2006/docPropsVTypes"/>
</file>