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المصري
</w:t>
      </w:r>
    </w:p>
    <w:p>
      <w:pPr/>
      <w:r>
        <w:rPr/>
        <w:t xml:space="preserve">سليمان بن داود المصري </w:t>
      </w:r>
    </w:p>
    <w:p/>
    <w:p>
      <w:pPr/>
      <w:r>
        <w:rPr/>
        <w:t xml:space="preserve">روى عنه قال ابن يونس: كان زاهداً وكان فقيهاً على مذهب مالك. مات سنة ثلاث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2026-08-05T19:58:27+03:00</dcterms:created>
  <dcterms:modified xsi:type="dcterms:W3CDTF">2026-08-05T19:58:27+03:00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