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الإمام الجليل أبو بكر أحمد بن إسحاق.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الإمام الجليل أبو بكر أحمد بن إسحاق.
</w:t>
      </w:r>
    </w:p>
    <w:p>
      <w:pPr/>
      <w:r>
        <w:rPr/>
        <w:t xml:space="preserve">الإمام الجليل أبو بكر أحمد بن إسحاق. </w:t>
      </w:r>
    </w:p>
    <w:p/>
    <w:p>
      <w:pPr/>
      <w:r>
        <w:rPr/>
        <w:t xml:space="preserve">تقدم في الرابعة.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2026-10-07T18:11:34+03:00</dcterms:created>
  <dcterms:modified xsi:type="dcterms:W3CDTF">2026-10-07T18:11:34+03:00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