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الجوزجاني
</w:t>
      </w:r>
    </w:p>
    <w:p>
      <w:pPr>
        <w:jc w:val="start"/>
        <w:bidi/>
      </w:pPr>
      <w:r>
        <w:rPr>
          <w:rFonts w:ascii="arial" w:hAnsi="arial" w:eastAsia="arial" w:cs="arial"/>
          <w:sz w:val="28"/>
          <w:szCs w:val="28"/>
          <w:b w:val="1"/>
          <w:bCs w:val="1"/>
          <w:rtl/>
        </w:rPr>
        <w:t xml:space="preserve">الجوزجاني
</w:t>
      </w:r>
    </w:p>
    <w:p>
      <w:pPr/>
      <w:r>
        <w:rPr/>
        <w:t xml:space="preserve">الجوزجاني </w:t>
      </w:r>
    </w:p>
    <w:p/>
    <w:p>
      <w:pPr/>
      <w:r>
        <w:rPr/>
        <w:t xml:space="preserve">كذا ذكره العبادي في طبقة رجعية من الطبقة التي قبل ابن القاص من أصحابنا كما أسلفناه قريباً، وسماه ابن الرفعة في ’’الكفاية’’ الجوزانى بجيم واحدة، ذكره قبيل باب ما يكسره لبسه.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2026-10-07T18:59:01+03:00</dcterms:created>
  <dcterms:modified xsi:type="dcterms:W3CDTF">2026-10-07T18:59:01+03:00</dcterms:modified>
</cp:coreProperties>
</file>

<file path=docProps/custom.xml><?xml version="1.0" encoding="utf-8"?>
<Properties xmlns="http://schemas.openxmlformats.org/officeDocument/2006/custom-properties" xmlns:vt="http://schemas.openxmlformats.org/officeDocument/2006/docPropsVTypes"/>
</file>