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البعقوبي
</w:t>
      </w:r>
    </w:p>
    <w:p>
      <w:pPr>
        <w:jc w:val="start"/>
        <w:bidi/>
      </w:pPr>
      <w:r>
        <w:rPr>
          <w:rFonts w:ascii="arial" w:hAnsi="arial" w:eastAsia="arial" w:cs="arial"/>
          <w:sz w:val="28"/>
          <w:szCs w:val="28"/>
          <w:b w:val="1"/>
          <w:bCs w:val="1"/>
          <w:rtl/>
        </w:rPr>
        <w:t xml:space="preserve">البعقوبي
</w:t>
      </w:r>
    </w:p>
    <w:p>
      <w:pPr/>
      <w:r>
        <w:rPr/>
        <w:t xml:space="preserve">البعقوبي </w:t>
      </w:r>
    </w:p>
    <w:p/>
    <w:p>
      <w:pPr/>
      <w:r>
        <w:rPr/>
        <w:t xml:space="preserve">بباء موحدة مكررة صدقة بن أبي المكرم سهل بن هندى وُلد ببعقوب ونشأ بها، وتفقه ببغداد على أبي القاسم بن فضلان والمجير البغدادي وغيرهما، وقدم الموصل ثم توجه إلى حلب وسافر إلى مصر، وولى القضاء بأعمال الأشمونيين، وأقام أربع سنين، ثم رجع إلى بغداد، وأعاد بالنظامية وولى قضاء بعقوبا مع بلد أخرى من نواحى بغداد.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2026-08-05T13:03:59+03:00</dcterms:created>
  <dcterms:modified xsi:type="dcterms:W3CDTF">2026-08-05T13:03:59+03:00</dcterms:modified>
</cp:coreProperties>
</file>

<file path=docProps/custom.xml><?xml version="1.0" encoding="utf-8"?>
<Properties xmlns="http://schemas.openxmlformats.org/officeDocument/2006/custom-properties" xmlns:vt="http://schemas.openxmlformats.org/officeDocument/2006/docPropsVTypes"/>
</file>