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محمد تاج الإسلام.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محمد تاج الإسلام.
</w:t>
      </w:r>
    </w:p>
    <w:p>
      <w:pPr/>
      <w:r>
        <w:rPr/>
        <w:t xml:space="preserve">أبو بكر محمد تاج الإسلام. </w:t>
      </w:r>
    </w:p>
    <w:p/>
    <w:p>
      <w:pPr/>
      <w:r>
        <w:rPr/>
        <w:t xml:space="preserve">وابنه أبو بكر محمد تاج الإسلام.</w:t>
      </w:r>
    </w:p>
    <w:p/>
    <w:p>
      <w:pPr/>
      <w:r>
        <w:rPr/>
        <w:t xml:space="preserve">صاحب الأمانى تقدم في السابعة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2026-08-05T16:06:44+03:00</dcterms:created>
  <dcterms:modified xsi:type="dcterms:W3CDTF">2026-08-05T16:06:44+03:00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