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محمد تاج الإسلام.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محمد تاج الإسلام.
</w:t>
      </w:r>
    </w:p>
    <w:p>
      <w:pPr/>
      <w:r>
        <w:rPr/>
        <w:t xml:space="preserve">أبو بكر محمد تاج الإسلام. </w:t>
      </w:r>
    </w:p>
    <w:p/>
    <w:p>
      <w:pPr/>
      <w:r>
        <w:rPr/>
        <w:t xml:space="preserve">وابنه أبو بكر محمد تاج الإسلام.</w:t>
      </w:r>
    </w:p>
    <w:p/>
    <w:p>
      <w:pPr/>
      <w:r>
        <w:rPr/>
        <w:t xml:space="preserve">صاحب الأمانى تقدم في السابعة عشرة.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2026-10-07T19:04:16+03:00</dcterms:created>
  <dcterms:modified xsi:type="dcterms:W3CDTF">2026-10-07T19:04:16+03:00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