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الشافعي
</w:t>
      </w:r>
    </w:p>
    <w:p>
      <w:pPr/>
      <w:r>
        <w:rPr/>
        <w:t xml:space="preserve">ابن بنت الشافعي </w:t>
      </w:r>
    </w:p>
    <w:p/>
    <w:p>
      <w:pPr/>
      <w:r>
        <w:rPr/>
        <w:t xml:space="preserve">هو أحمد بن أبي أحمد محمد بن عبد اللَّه بن محمد بن العباس بن عثمان.</w:t>
      </w:r>
    </w:p>
    <w:p/>
    <w:p>
      <w:pPr/>
      <w:r>
        <w:rPr/>
        <w:t xml:space="preserve">ابن شافع، الشافعي نسباً ومذهباً.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2026-10-07T20:16:10+03:00</dcterms:created>
  <dcterms:modified xsi:type="dcterms:W3CDTF">2026-10-07T20:16:10+03:00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