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الليث الشاشي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الليث الشاشي
</w:t>
      </w:r>
    </w:p>
    <w:p>
      <w:pPr/>
      <w:r>
        <w:rPr/>
        <w:t xml:space="preserve">أبو الليث الشاشي </w:t>
      </w:r>
    </w:p>
    <w:p/>
    <w:p>
      <w:pPr/>
      <w:r>
        <w:rPr/>
        <w:t xml:space="preserve">تقدم في الثالثة، وهو نصر بن حاتم، قال المطوعي يحكى عن تلميذه أبي بكر القفال، وكان قد درس عليه في أوائل أمره أنه قال: قدمتُ نيسابور فحضرت مجلس محمد بن إسحاق وتكلمت في مسئلة فأعجبه كلامي وتعجب منه على حداثه سنى فقال لي: يا بني على من درست الفقه. فقلت: على أبي الليث. فقال: وعلى من درس. فقلت: على أبي العباس. فقال: وهل أخذ أبو العباس الفقه إلَّا من كتب مستعارة.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2026-08-05T18:53:13+03:00</dcterms:created>
  <dcterms:modified xsi:type="dcterms:W3CDTF">2026-08-05T18:53:13+03:00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