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الغنائم البارقى محمد بن أبي الفتوح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الغنائم البارقى محمد بن أبي الفتوح
</w:t>
      </w:r>
    </w:p>
    <w:p>
      <w:pPr/>
      <w:r>
        <w:rPr/>
        <w:t xml:space="preserve">أبو الغنائم البارقى محمد بن أبي الفتوح </w:t>
      </w:r>
    </w:p>
    <w:p/>
    <w:p>
      <w:pPr/>
      <w:r>
        <w:rPr/>
        <w:t xml:space="preserve">تقدم في الثانية عشرة.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2026-10-07T21:08:34+03:00</dcterms:created>
  <dcterms:modified xsi:type="dcterms:W3CDTF">2026-10-07T21:08:34+03:00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