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القزار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القزار السمرقندي
</w:t>
      </w:r>
    </w:p>
    <w:p>
      <w:pPr/>
      <w:r>
        <w:rPr/>
        <w:t xml:space="preserve">أبو عبد الرحمن القزار السمرقندي </w:t>
      </w:r>
    </w:p>
    <w:p/>
    <w:p>
      <w:pPr/>
      <w:r>
        <w:rPr/>
        <w:t xml:space="preserve">مذكور في أول الباب الثاني من الطلاق في الرافعي والروضة.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2026-08-05T16:07:35+03:00</dcterms:created>
  <dcterms:modified xsi:type="dcterms:W3CDTF">2026-08-05T16:07:35+03:00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