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القزار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القزار السمرقندي
</w:t>
      </w:r>
    </w:p>
    <w:p>
      <w:pPr/>
      <w:r>
        <w:rPr/>
        <w:t xml:space="preserve">أبو عبد الرحمن القزار السمرقندي </w:t>
      </w:r>
    </w:p>
    <w:p/>
    <w:p>
      <w:pPr/>
      <w:r>
        <w:rPr/>
        <w:t xml:space="preserve">مذكور في أول الباب الثاني من الطلاق في الرافعي والروضة.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2026-10-07T21:07:11+03:00</dcterms:created>
  <dcterms:modified xsi:type="dcterms:W3CDTF">2026-10-07T21:07:11+03:00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