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صالح.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صالح.
</w:t>
      </w:r>
    </w:p>
    <w:p>
      <w:pPr/>
      <w:r>
        <w:rPr/>
        <w:t xml:space="preserve">أبو العباس بن صالح. </w:t>
      </w:r>
    </w:p>
    <w:p/>
    <w:p>
      <w:pPr/>
      <w:r>
        <w:rPr/>
        <w:t xml:space="preserve">القائل بأنه يشترط أن يكون رأس المال معيناً ثم يقبض في المجلس.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2026-10-07T21:04:42+03:00</dcterms:created>
  <dcterms:modified xsi:type="dcterms:W3CDTF">2026-10-07T21:04:42+03:00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