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نعيم بن مسافر بن جعفر الأرموي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نعيم بن مسافر بن جعفر الأرموي
</w:t>
      </w:r>
    </w:p>
    <w:p>
      <w:pPr/>
      <w:r>
        <w:rPr/>
        <w:t xml:space="preserve">أبو الطيب نعيم بن مسافر بن جعفر الأرموي </w:t>
      </w:r>
    </w:p>
    <w:p/>
    <w:p>
      <w:pPr/>
      <w:r>
        <w:rPr/>
        <w:t xml:space="preserve">قاضي أرمنية -بضم الهمزة- مدينة بأذربيجان، كان عالماً فاضلاً فقيهاً ورعاً، تفقه ببغداد وسمع وحدَّث، قاله ابن السمعاني في ذيله.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2026-10-07T21:09:09+03:00</dcterms:created>
  <dcterms:modified xsi:type="dcterms:W3CDTF">2026-10-07T21:09:09+03:00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