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الشاشي
</w:t>
      </w:r>
    </w:p>
    <w:p>
      <w:pPr/>
      <w:r>
        <w:rPr/>
        <w:t xml:space="preserve">أبو الحسن الشاشي </w:t>
      </w:r>
    </w:p>
    <w:p/>
    <w:p>
      <w:pPr/>
      <w:r>
        <w:rPr/>
        <w:t xml:space="preserve">له كتاب ’’التقريب’’، حكى ابن الصلاح أنه قال في هذا الكتاب: إن من صلى أربع صلوات إلى أربع جهات بأربع اجتهادات لا يلزمه إعادة شيء منها، قال: وقال بعض أصحابنا يعيد الكل لأنه تيقن الخطأ في الجملة ولم يتعين.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2026-10-07T22:00:20+03:00</dcterms:created>
  <dcterms:modified xsi:type="dcterms:W3CDTF">2026-10-07T22:00:20+03:00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