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محمد بن عبد اللَّه بن محمد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محمد بن عبد اللَّه بن محمد الفارسي
</w:t>
      </w:r>
    </w:p>
    <w:p>
      <w:pPr/>
      <w:r>
        <w:rPr/>
        <w:t xml:space="preserve">أبو بكر محمد بن عبد اللَّه بن محمد الفارسي </w:t>
      </w:r>
    </w:p>
    <w:p/>
    <w:p>
      <w:pPr/>
      <w:r>
        <w:rPr/>
        <w:t xml:space="preserve">واعظ مفسر، كان مقدماً في معرفة المعانى والتفسير سكن نيسابور، ومات بها سنة اثنين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2026-10-07T22:26:07+03:00</dcterms:created>
  <dcterms:modified xsi:type="dcterms:W3CDTF">2026-10-07T22:26:07+03:00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