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الفارسى أحمد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الفارسى أحمد بن الحسن.
</w:t>
      </w:r>
    </w:p>
    <w:p>
      <w:pPr/>
      <w:r>
        <w:rPr/>
        <w:t xml:space="preserve">أبو بكر الفارسى أحمد بن الحسن. </w:t>
      </w:r>
    </w:p>
    <w:p/>
    <w:p>
      <w:pPr/>
      <w:r>
        <w:rPr/>
        <w:t xml:space="preserve">صاحب النصوص، سلف في الطبقة الرابعة.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2026-08-05T17:04:02+03:00</dcterms:created>
  <dcterms:modified xsi:type="dcterms:W3CDTF">2026-08-05T17:04:02+03:00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