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أبو بكر الطوسي محمد بن بكر.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أبو بكر الطوسي محمد بن بكر.
</w:t>
      </w:r>
    </w:p>
    <w:p>
      <w:pPr/>
      <w:r>
        <w:rPr/>
        <w:t xml:space="preserve">أبو بكر الطوسي محمد بن بكر. </w:t>
      </w:r>
    </w:p>
    <w:p/>
    <w:p>
      <w:pPr/>
      <w:r>
        <w:rPr/>
        <w:t xml:space="preserve">مذكور في الإجارة، تقدم في الطبقة الثامنة.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العقد المذهب في طبقات حملة المذهب،(دار الكتب العلمية، بيروت - لبنان،1997،ط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2026-08-05T19:13:14+03:00</dcterms:created>
  <dcterms:modified xsi:type="dcterms:W3CDTF">2026-08-05T19:13:14+03:00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