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محمد بن عمر الإمام أبو منصور بن الرزاز.
</w:t>
      </w:r>
    </w:p>
    <w:p>
      <w:pPr>
        <w:jc w:val="start"/>
        <w:bidi/>
      </w:pPr>
      <w:r>
        <w:rPr>
          <w:rFonts w:ascii="arial" w:hAnsi="arial" w:eastAsia="arial" w:cs="arial"/>
          <w:sz w:val="28"/>
          <w:szCs w:val="28"/>
          <w:b w:val="1"/>
          <w:bCs w:val="1"/>
          <w:rtl/>
        </w:rPr>
        <w:t xml:space="preserve">سعد بن محمد بن عمر الإمام أبو منصور بن الرزاز.
</w:t>
      </w:r>
    </w:p>
    <w:p>
      <w:pPr/>
      <w:r>
        <w:rPr/>
        <w:t xml:space="preserve">سعد بن محمد بن عمر الإمام أبو منصور بن الرزاز. </w:t>
      </w:r>
    </w:p>
    <w:p/>
    <w:p>
      <w:pPr/>
      <w:r>
        <w:rPr/>
        <w:t xml:space="preserve">تفقه على المتولى والغزالي وغيرهما، ودرَّس بالنظامية مدة، وبرع في المذهب والخلاف والأصول، ولد سنة اثنى وستين وأربعمائة، ومات سنة تسع وثلاثين وخمسمائة، وصلّى عليه ولده أبو سعد ودفن بتربة الشيخ أبي إسحاق.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2026-10-07T23:16:20+03:00</dcterms:created>
  <dcterms:modified xsi:type="dcterms:W3CDTF">2026-10-07T23:16:20+03:00</dcterms:modified>
</cp:coreProperties>
</file>

<file path=docProps/custom.xml><?xml version="1.0" encoding="utf-8"?>
<Properties xmlns="http://schemas.openxmlformats.org/officeDocument/2006/custom-properties" xmlns:vt="http://schemas.openxmlformats.org/officeDocument/2006/docPropsVTypes"/>
</file>