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اللَّه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اللَّه الأنصاري
</w:t>
      </w:r>
    </w:p>
    <w:p>
      <w:pPr/>
      <w:r>
        <w:rPr/>
        <w:t xml:space="preserve">محمد بن عبد اللَّه الأنصاري </w:t>
      </w:r>
    </w:p>
    <w:p/>
    <w:p>
      <w:pPr/>
      <w:r>
        <w:rPr/>
        <w:t xml:space="preserve">ذكره الرويانى في البحر في الكلام على ما إذا وقف على نفسه وذكر أنه صححه، ولا أعرف طبقته.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2026-08-05T18:10:44+03:00</dcterms:created>
  <dcterms:modified xsi:type="dcterms:W3CDTF">2026-08-05T18:10:44+03:00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