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عبد اللَّه الأنصاري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عبد اللَّه الأنصاري
</w:t>
      </w:r>
    </w:p>
    <w:p>
      <w:pPr/>
      <w:r>
        <w:rPr/>
        <w:t xml:space="preserve">محمد بن عبد اللَّه الأنصاري </w:t>
      </w:r>
    </w:p>
    <w:p/>
    <w:p>
      <w:pPr/>
      <w:r>
        <w:rPr/>
        <w:t xml:space="preserve">ذكره الرويانى في البحر في الكلام على ما إذا وقف على نفسه وذكر أنه صححه، ولا أعرف طبقته.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2026-10-08T00:26:21+03:00</dcterms:created>
  <dcterms:modified xsi:type="dcterms:W3CDTF">2026-10-08T00:26:21+03:00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