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مظفر الإمام أبو المظفر الخوافي
</w:t>
      </w:r>
    </w:p>
    <w:p>
      <w:pPr>
        <w:jc w:val="start"/>
        <w:bidi/>
      </w:pPr>
      <w:r>
        <w:rPr>
          <w:rFonts w:ascii="arial" w:hAnsi="arial" w:eastAsia="arial" w:cs="arial"/>
          <w:sz w:val="28"/>
          <w:szCs w:val="28"/>
          <w:b w:val="1"/>
          <w:bCs w:val="1"/>
          <w:rtl/>
        </w:rPr>
        <w:t xml:space="preserve">أحمد بن محمد بن مظفر الإمام أبو المظفر الخوافي
</w:t>
      </w:r>
    </w:p>
    <w:p>
      <w:pPr/>
      <w:r>
        <w:rPr/>
        <w:t xml:space="preserve">أحمد بن محمد بن مظفر الإمام أبو المظفر الخوافي </w:t>
      </w:r>
    </w:p>
    <w:p/>
    <w:p>
      <w:pPr/>
      <w:r>
        <w:rPr/>
        <w:t xml:space="preserve">قرية من أعمال نيسابور، أكبر أصحاب إمام الحرمين، ولىّ قضاء طوس وصرف عنه بغير جنحه، رزق السعادة في المناظرة، ومات سنة خمسمائة بطوس وولده أبو المعالى مسعود إمام مناظر، درس بنظامية نيسابور، وسمع وحدث، مات بخواف سنة ستّ وخمسين وخمسمائة عن نيّف وسبعين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2026-10-08T00:31:28+03:00</dcterms:created>
  <dcterms:modified xsi:type="dcterms:W3CDTF">2026-10-08T00:31:28+03:00</dcterms:modified>
</cp:coreProperties>
</file>

<file path=docProps/custom.xml><?xml version="1.0" encoding="utf-8"?>
<Properties xmlns="http://schemas.openxmlformats.org/officeDocument/2006/custom-properties" xmlns:vt="http://schemas.openxmlformats.org/officeDocument/2006/docPropsVTypes"/>
</file>