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يوسف بن عبد اللَّه الشيخ أبو إسحاق الشيرازي.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يوسف بن عبد اللَّه الشيخ أبو إسحاق الشيرازي.
</w:t>
      </w:r>
    </w:p>
    <w:p>
      <w:pPr/>
      <w:r>
        <w:rPr/>
        <w:t xml:space="preserve">إبراهيم بن يوسف بن عبد اللَّه الشيخ أبو إسحاق الشيرازي. </w:t>
      </w:r>
    </w:p>
    <w:p/>
    <w:p>
      <w:pPr/>
      <w:r>
        <w:rPr/>
        <w:t xml:space="preserve">ذكرت ترجمته مستوفاة في أول تخريجى لأحاديث مهذبه، وذكرت نبذة منها في شرحى لتنبيهه فراجعها منها، وكان مولده سنة ثلاث وتسعين وثلثمائة، ومات سنة ست وسبعين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2026-08-05T19:14:54+03:00</dcterms:created>
  <dcterms:modified xsi:type="dcterms:W3CDTF">2026-08-05T19:14:54+03:00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