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الرحمن أبو محمد الأصبهاني
</w:t>
      </w:r>
    </w:p>
    <w:p>
      <w:pPr>
        <w:jc w:val="start"/>
        <w:bidi/>
      </w:pPr>
      <w:r>
        <w:rPr>
          <w:rFonts w:ascii="arial" w:hAnsi="arial" w:eastAsia="arial" w:cs="arial"/>
          <w:sz w:val="28"/>
          <w:szCs w:val="28"/>
          <w:b w:val="1"/>
          <w:bCs w:val="1"/>
          <w:rtl/>
        </w:rPr>
        <w:t xml:space="preserve">عبد اللَّه بن محمد بن عبد الرحمن أبو محمد الأصبهاني
</w:t>
      </w:r>
    </w:p>
    <w:p>
      <w:pPr/>
      <w:r>
        <w:rPr/>
        <w:t xml:space="preserve">عبد اللَّه بن محمد بن عبد الرحمن أبو محمد الأصبهاني </w:t>
      </w:r>
    </w:p>
    <w:p/>
    <w:p>
      <w:pPr/>
      <w:r>
        <w:rPr/>
        <w:t xml:space="preserve">يعرف بابن اللبان، أخذ الفقه عن الشيخ أبي حامد، ودرس على القاضي أبي بكر الأصلين وقرأ الثالث ومات، وحدث. سمع عنه الخطيب وأثنى عليه، ولى قضاء الكرخ، وحفظ القرآن وهو ابن خمس سنين، مات سنة ست وأربعين وأربعمائة بأصبهان.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2026-08-05T15:08:17+03:00</dcterms:created>
  <dcterms:modified xsi:type="dcterms:W3CDTF">2026-08-05T15:08:17+03:00</dcterms:modified>
</cp:coreProperties>
</file>

<file path=docProps/custom.xml><?xml version="1.0" encoding="utf-8"?>
<Properties xmlns="http://schemas.openxmlformats.org/officeDocument/2006/custom-properties" xmlns:vt="http://schemas.openxmlformats.org/officeDocument/2006/docPropsVTypes"/>
</file>