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بن علي السيد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بن علي السيد أبو القاسم.
</w:t>
      </w:r>
    </w:p>
    <w:p>
      <w:pPr/>
      <w:r>
        <w:rPr/>
        <w:t xml:space="preserve">رشيد بن علي السيد أبو القاسم. </w:t>
      </w:r>
    </w:p>
    <w:p/>
    <w:p>
      <w:pPr/>
      <w:r>
        <w:rPr/>
        <w:t xml:space="preserve">ذكره العبادي في أصحاب القفال المروزي قال: وكان سيد الأشراف شيخ الفقهاء طاهر الاعتقاد.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