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حكم بن محمد بن علي أبو محمد الذيموني
</w:t>
      </w:r>
    </w:p>
    <w:p>
      <w:pPr>
        <w:jc w:val="start"/>
        <w:bidi/>
      </w:pPr>
      <w:r>
        <w:rPr>
          <w:rFonts w:ascii="arial" w:hAnsi="arial" w:eastAsia="arial" w:cs="arial"/>
          <w:sz w:val="28"/>
          <w:szCs w:val="28"/>
          <w:b w:val="1"/>
          <w:bCs w:val="1"/>
          <w:rtl/>
        </w:rPr>
        <w:t xml:space="preserve">حكم بن محمد بن علي أبو محمد الذيموني
</w:t>
      </w:r>
    </w:p>
    <w:p>
      <w:pPr/>
      <w:r>
        <w:rPr/>
        <w:t xml:space="preserve">حكم بن محمد بن علي أبو محمد الذيموني </w:t>
      </w:r>
    </w:p>
    <w:p/>
    <w:p>
      <w:pPr/>
      <w:r>
        <w:rPr/>
        <w:t xml:space="preserve">نسبة ذيمون بذال معجمة مفتوحة ثم مثناة تحت ثم ميم، قريبة من بخارى. تفقه على أبي عبد اللَّه الخضرى، درس الكلام على أبي إسحاق، وكان بصيراً بمذهب الأشعري فيما يذهب الشافعي، مات ببخارى سنة عشر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2026-10-08T01:43:39+03:00</dcterms:created>
  <dcterms:modified xsi:type="dcterms:W3CDTF">2026-10-08T01:43:39+03:00</dcterms:modified>
</cp:coreProperties>
</file>

<file path=docProps/custom.xml><?xml version="1.0" encoding="utf-8"?>
<Properties xmlns="http://schemas.openxmlformats.org/officeDocument/2006/custom-properties" xmlns:vt="http://schemas.openxmlformats.org/officeDocument/2006/docPropsVTypes"/>
</file>