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محمد أبو القاسم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محمد أبو القاسم النيسابوري
</w:t>
      </w:r>
    </w:p>
    <w:p>
      <w:pPr/>
      <w:r>
        <w:rPr/>
        <w:t xml:space="preserve">عبد الرحمن بن علي بن محمد أبو القاسم النيسابوري </w:t>
      </w:r>
    </w:p>
    <w:p/>
    <w:p>
      <w:pPr/>
      <w:r>
        <w:rPr/>
        <w:t xml:space="preserve">أخذ الفقه عن الوليد حسان الفقيه، مات حدود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2026-08-05T18:18:39+03:00</dcterms:created>
  <dcterms:modified xsi:type="dcterms:W3CDTF">2026-08-05T18:18:39+03:00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