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أبو عبد اللَّه القطان.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أبو عبد اللَّه القطان.
</w:t>
      </w:r>
    </w:p>
    <w:p>
      <w:pPr/>
      <w:r>
        <w:rPr/>
        <w:t xml:space="preserve">الحسين بن محمد أبو عبد اللَّه القطان. </w:t>
      </w:r>
    </w:p>
    <w:p/>
    <w:p>
      <w:pPr/>
      <w:r>
        <w:rPr/>
        <w:t xml:space="preserve">صاحب ’’المطارحات’’. رأيتها وهى أوراق لطيفة ذكره الرافعي في الغصب ولم يتحرر لي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2026-10-08T02:28:23+03:00</dcterms:created>
  <dcterms:modified xsi:type="dcterms:W3CDTF">2026-10-08T02:28:23+03:00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