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أبو الحسين الرازى المعروف بالفنَّاكِي
</w:t>
      </w:r>
    </w:p>
    <w:p>
      <w:pPr>
        <w:jc w:val="start"/>
        <w:bidi/>
      </w:pPr>
      <w:r>
        <w:rPr>
          <w:rFonts w:ascii="arial" w:hAnsi="arial" w:eastAsia="arial" w:cs="arial"/>
          <w:sz w:val="28"/>
          <w:szCs w:val="28"/>
          <w:b w:val="1"/>
          <w:bCs w:val="1"/>
          <w:rtl/>
        </w:rPr>
        <w:t xml:space="preserve">أحمد بن محمد أبو الحسين الرازى المعروف بالفنَّاكِي
</w:t>
      </w:r>
    </w:p>
    <w:p>
      <w:pPr/>
      <w:r>
        <w:rPr/>
        <w:t xml:space="preserve">أحمد بن محمد أبو الحسين الرازى المعروف بالفنَّاكِي </w:t>
      </w:r>
    </w:p>
    <w:p/>
    <w:p>
      <w:pPr/>
      <w:r>
        <w:rPr/>
        <w:t xml:space="preserve">بفتح الفاء وتشديد النون وكسر الكاف، ولد بالرى وتفقه بالعراق وخراسان على غير واحد من الأئمة، منهم الشيخ أبو حامد والحليمى وأبو طاهر الزيادى وسهل الصعلوكى، ودرس ببروجرد ومات بها سنة ثمان وأربعين وأربعمائة، وكان ابن نيف وتسعين سنة، له كتاب ’’المناقصات’’ شبه التلخيص.</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2026-08-05T18:18:37+03:00</dcterms:created>
  <dcterms:modified xsi:type="dcterms:W3CDTF">2026-08-05T18:18:37+03:00</dcterms:modified>
</cp:coreProperties>
</file>

<file path=docProps/custom.xml><?xml version="1.0" encoding="utf-8"?>
<Properties xmlns="http://schemas.openxmlformats.org/officeDocument/2006/custom-properties" xmlns:vt="http://schemas.openxmlformats.org/officeDocument/2006/docPropsVTypes"/>
</file>