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محمد القاضي أبو عمر البسطامي
</w:t>
      </w:r>
    </w:p>
    <w:p>
      <w:pPr>
        <w:jc w:val="start"/>
        <w:bidi/>
      </w:pPr>
      <w:r>
        <w:rPr>
          <w:rFonts w:ascii="arial" w:hAnsi="arial" w:eastAsia="arial" w:cs="arial"/>
          <w:sz w:val="28"/>
          <w:szCs w:val="28"/>
          <w:b w:val="1"/>
          <w:bCs w:val="1"/>
          <w:rtl/>
        </w:rPr>
        <w:t xml:space="preserve">محمد بن الحسين بن محمد القاضي أبو عمر البسطامي
</w:t>
      </w:r>
    </w:p>
    <w:p>
      <w:pPr/>
      <w:r>
        <w:rPr/>
        <w:t xml:space="preserve">محمد بن الحسين بن محمد القاضي أبو عمر البسطامي </w:t>
      </w:r>
    </w:p>
    <w:p/>
    <w:p>
      <w:pPr/>
      <w:r>
        <w:rPr/>
        <w:t xml:space="preserve">بفتح الباء- إمام كبير تقضى بنيسابور وكان أبو حامد يعظمه، صاهره أبو الطيب سهل الصعلوكى وجاء من بينهما فضلاء أئمة، وأعقب القاضي أبو عمر ولدين، المرفق والمؤيد سيدى عصرهما وسنعلم حالهما إن شاء اللَّه في طبقتهما، مات الوالد سنة ثمان وأربعمائة وقيل سنة سبع.</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2026-10-08T02:58:28+03:00</dcterms:created>
  <dcterms:modified xsi:type="dcterms:W3CDTF">2026-10-08T02:58:28+03:00</dcterms:modified>
</cp:coreProperties>
</file>

<file path=docProps/custom.xml><?xml version="1.0" encoding="utf-8"?>
<Properties xmlns="http://schemas.openxmlformats.org/officeDocument/2006/custom-properties" xmlns:vt="http://schemas.openxmlformats.org/officeDocument/2006/docPropsVTypes"/>
</file>