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محمد بن علي الزيات البغدادي أبو بكر.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محمد بن علي الزيات البغدادي أبو بكر.
</w:t>
      </w:r>
    </w:p>
    <w:p>
      <w:pPr/>
      <w:r>
        <w:rPr/>
        <w:t xml:space="preserve">محمد بن عمر بن محمد بن علي الزيات البغدادي أبو بكر. </w:t>
      </w:r>
    </w:p>
    <w:p/>
    <w:p>
      <w:pPr/>
      <w:r>
        <w:rPr/>
        <w:t xml:space="preserve">صاحب الأصول والفروع، ذكره العبادي في الطبقة الرابعة وقال: شيح وقته قال: ورأيت بخط الفقيه أبي منصور بن صباح مسألة القدر من جهته على أحسن لظم.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2026-08-05T21:30:54+03:00</dcterms:created>
  <dcterms:modified xsi:type="dcterms:W3CDTF">2026-08-05T21:30:54+03:00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