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يوسف.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يوسف.
</w:t>
      </w:r>
    </w:p>
    <w:p>
      <w:pPr/>
      <w:r>
        <w:rPr/>
        <w:t xml:space="preserve">إبراهيم بن يوسف. </w:t>
      </w:r>
    </w:p>
    <w:p/>
    <w:p>
      <w:pPr/>
      <w:r>
        <w:rPr/>
        <w:t xml:space="preserve">ذكره الرافعي في أواخر الطلاق في مسألة اصنع لي يوماً ليكن لك فيه أجر فيحتمل واللَّه أعلم أن يكون.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2026-08-05T21:57:45+03:00</dcterms:created>
  <dcterms:modified xsi:type="dcterms:W3CDTF">2026-08-05T21:57:45+03:00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