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الطوسى أبو النضر.
</w:t>
      </w:r>
    </w:p>
    <w:p>
      <w:pPr>
        <w:jc w:val="start"/>
        <w:bidi/>
      </w:pPr>
      <w:r>
        <w:rPr>
          <w:rFonts w:ascii="arial" w:hAnsi="arial" w:eastAsia="arial" w:cs="arial"/>
          <w:sz w:val="28"/>
          <w:szCs w:val="28"/>
          <w:b w:val="1"/>
          <w:bCs w:val="1"/>
          <w:rtl/>
        </w:rPr>
        <w:t xml:space="preserve">محمد بن محمد الطوسى أبو النضر.
</w:t>
      </w:r>
    </w:p>
    <w:p>
      <w:pPr/>
      <w:r>
        <w:rPr/>
        <w:t xml:space="preserve">محمد بن محمد الطوسى أبو النضر. </w:t>
      </w:r>
    </w:p>
    <w:p/>
    <w:p>
      <w:pPr/>
      <w:r>
        <w:rPr/>
        <w:t xml:space="preserve">تفقه على محمد بن نصر المروزي، أفتى نحو سبعين سنة ما أخذ عليه منها قط. مات سنة أربع وأربعين وثلثمائة. أثنى عليه ابن عدى، وسمع منه الحاكم الذي خرجه على مسلم.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2026-10-08T04:04:06+03:00</dcterms:created>
  <dcterms:modified xsi:type="dcterms:W3CDTF">2026-10-08T04:04:06+03:00</dcterms:modified>
</cp:coreProperties>
</file>

<file path=docProps/custom.xml><?xml version="1.0" encoding="utf-8"?>
<Properties xmlns="http://schemas.openxmlformats.org/officeDocument/2006/custom-properties" xmlns:vt="http://schemas.openxmlformats.org/officeDocument/2006/docPropsVTypes"/>
</file>