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أبو بكر بن الحداد.
</w:t>
      </w:r>
    </w:p>
    <w:p>
      <w:pPr>
        <w:jc w:val="start"/>
        <w:bidi/>
      </w:pPr>
      <w:r>
        <w:rPr>
          <w:rFonts w:ascii="arial" w:hAnsi="arial" w:eastAsia="arial" w:cs="arial"/>
          <w:sz w:val="28"/>
          <w:szCs w:val="28"/>
          <w:b w:val="1"/>
          <w:bCs w:val="1"/>
          <w:rtl/>
        </w:rPr>
        <w:t xml:space="preserve">محمد بن أحمد أبو بكر بن الحداد.
</w:t>
      </w:r>
    </w:p>
    <w:p>
      <w:pPr/>
      <w:r>
        <w:rPr/>
        <w:t xml:space="preserve">محمد بن أحمد أبو بكر بن الحداد. </w:t>
      </w:r>
    </w:p>
    <w:p/>
    <w:p>
      <w:pPr/>
      <w:r>
        <w:rPr/>
        <w:t xml:space="preserve">موقع بن حربويه قاضي مصر، ولد يوم موت المزني، وباشر قضاء مصر بأمر أميرها إلى أن أُسندَ إلى غيره وجالس أبا إسحاق المروزي ومحمد بن جرير، وأخذ العربية عن ابن ولاد، ولم يحدث عن غير النسائي، وقال: جعلته حجة فيما بيني وبين اللَّه. قال ابن زولاق: كان يختم في كل يوم وليلة في صلاته، ويصوم يوما ويفطر يوما ويختم يوم الجمعة ختمة أخرى في ركعتين في الجامع قبل الصلاح سوى التي يختم بها كل يوم. قال: وله ’’كتاب أدب القضاء’’ في أربعين حزء، و’’الباهر في الفقه’’ في نحو مائة حزء، و’’جامع الفقه والمولدات’’.</w:t>
      </w:r>
    </w:p>
    <w:p/>
    <w:p>
      <w:pPr/>
      <w:r>
        <w:rPr/>
        <w:t xml:space="preserve">وفيه يقول الشاعر:</w:t>
      </w:r>
    </w:p>
    <w:p/>
    <w:p>
      <w:pPr/>
      <w:r>
        <w:rPr/>
        <w:t xml:space="preserve">#الشافعي تفقها ... والأصمعي تفننا ... والتابعين تزهداوكان عالماً أيضا بالحدبث والأسماء والرجال والتاريخ، مات سنة أربع وقيل خمس وأربعين وثلثمائة عن تسع وتسعين سنة وشهور، وجزم ابن يونس في ’’تاريخه’’ بأنه مات في لمحرم سنة أربع، وأنه توفى يوم قدومه من الحج وأدخل به ميتا إلى داره في محمله، ودفن بسفح المقطم عند قبر والديه، وكان أحد أبويه يعمل الحديد ويبيعه فعرف بذلك، وله كتاب ’’الفروع’’ واعتنى الأئمة بشرحه.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2026-10-08T04:03:42+03:00</dcterms:created>
  <dcterms:modified xsi:type="dcterms:W3CDTF">2026-10-08T04:03:42+03:00</dcterms:modified>
</cp:coreProperties>
</file>

<file path=docProps/custom.xml><?xml version="1.0" encoding="utf-8"?>
<Properties xmlns="http://schemas.openxmlformats.org/officeDocument/2006/custom-properties" xmlns:vt="http://schemas.openxmlformats.org/officeDocument/2006/docPropsVTypes"/>
</file>