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القاضي أبي زرعة محمد بن عثمان المتقدم أبو عبد اللَّه الدمشقي
</w:t>
      </w:r>
    </w:p>
    <w:p>
      <w:pPr>
        <w:jc w:val="start"/>
        <w:bidi/>
      </w:pPr>
      <w:r>
        <w:rPr>
          <w:rFonts w:ascii="arial" w:hAnsi="arial" w:eastAsia="arial" w:cs="arial"/>
          <w:sz w:val="28"/>
          <w:szCs w:val="28"/>
          <w:b w:val="1"/>
          <w:bCs w:val="1"/>
          <w:rtl/>
        </w:rPr>
        <w:t xml:space="preserve">الحسين بن القاضي أبي زرعة محمد بن عثمان المتقدم أبو عبد اللَّه الدمشقي
</w:t>
      </w:r>
    </w:p>
    <w:p>
      <w:pPr/>
      <w:r>
        <w:rPr/>
        <w:t xml:space="preserve">الحسين بن القاضي أبي زرعة محمد بن عثمان المتقدم أبو عبد اللَّه الدمشقي </w:t>
      </w:r>
    </w:p>
    <w:p/>
    <w:p>
      <w:pPr/>
      <w:r>
        <w:rPr/>
        <w:t xml:space="preserve">قاضيها وابن قاضيها، ولى قضاء الديار المصرية مع البلاد الشامية، وكان نائبه بمصر ابن الحداد وله سماط كلّ يوم يغرم عليه في الشهر أربعمائة دينار، ولم تطل أيامه، ومات كهلاً سنة سبع وعشرين وثلثمائة عن ثلاث وأربعين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2026-10-08T04:09:58+03:00</dcterms:created>
  <dcterms:modified xsi:type="dcterms:W3CDTF">2026-10-08T04:09:58+03:00</dcterms:modified>
</cp:coreProperties>
</file>

<file path=docProps/custom.xml><?xml version="1.0" encoding="utf-8"?>
<Properties xmlns="http://schemas.openxmlformats.org/officeDocument/2006/custom-properties" xmlns:vt="http://schemas.openxmlformats.org/officeDocument/2006/docPropsVTypes"/>
</file>